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8016" w14:textId="2F702804" w:rsidR="00C73FA4" w:rsidRDefault="00BA54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BE064" wp14:editId="0AE5A8AC">
                <wp:simplePos x="0" y="0"/>
                <wp:positionH relativeFrom="column">
                  <wp:posOffset>-214685</wp:posOffset>
                </wp:positionH>
                <wp:positionV relativeFrom="paragraph">
                  <wp:posOffset>-707665</wp:posOffset>
                </wp:positionV>
                <wp:extent cx="5891916" cy="667716"/>
                <wp:effectExtent l="0" t="0" r="1397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916" cy="667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00859" w14:textId="6C6CC0BB" w:rsidR="00BA542A" w:rsidRDefault="00BA542A">
                            <w:r>
                              <w:rPr>
                                <w:rStyle w:val="Strong"/>
                                <w:rFonts w:ascii="Helvetica" w:hAnsi="Helvetica" w:cs="Helvetica"/>
                                <w:color w:val="000000"/>
                                <w:shd w:val="clear" w:color="auto" w:fill="F1F1F1"/>
                              </w:rPr>
                              <w:t>Table 2.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hd w:val="clear" w:color="auto" w:fill="F1F1F1"/>
                              </w:rPr>
                              <w:t> Applying American College of Cardiology/American Heart Association Class of Recommendation and Level of Evidence to Clinical Strategies, Interventions, Treatments, or Diagnostic Testing in Patient Care* (Updated May 2019)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BE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9pt;margin-top:-55.7pt;width:463.95pt;height:5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" fillcolor="white [3201]" strokeweight=".5pt">
                <v:textbox>
                  <w:txbxContent>
                    <w:p w14:paraId="51800859" w14:textId="6C6CC0BB" w:rsidR="00BA542A" w:rsidRDefault="00BA542A">
                      <w:r>
                        <w:rPr>
                          <w:rStyle w:val="Strong"/>
                          <w:rFonts w:ascii="Helvetica" w:hAnsi="Helvetica" w:cs="Helvetica"/>
                          <w:color w:val="000000"/>
                          <w:shd w:val="clear" w:color="auto" w:fill="F1F1F1"/>
                        </w:rPr>
                        <w:t>Table 2.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000000"/>
                          <w:shd w:val="clear" w:color="auto" w:fill="F1F1F1"/>
                        </w:rPr>
                        <w:t> Applying American College of Cardiology/American Heart Association Class of Recommendation and Level of Evidence to Clinical Strategies, Interventions, Treatments, or Diagnostic Testing in Patient Care* (Updated May 2019)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13595C" wp14:editId="7D57DD95">
            <wp:extent cx="4763135" cy="4429125"/>
            <wp:effectExtent l="0" t="0" r="0" b="9525"/>
            <wp:docPr id="1" name="Picture 1" descr="Table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 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3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2A"/>
    <w:rsid w:val="00752F18"/>
    <w:rsid w:val="00BA542A"/>
    <w:rsid w:val="00C7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471D1"/>
  <w15:chartTrackingRefBased/>
  <w15:docId w15:val="{60090A60-40C8-43B1-8175-6A9329DC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5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Strong, Mary</dc:creator>
  <cp:keywords/>
  <dc:description/>
  <cp:lastModifiedBy>Strong, Mary</cp:lastModifiedBy>
  <cp:revision>1</cp:revision>
  <dcterms:created xsi:type="dcterms:W3CDTF">2023-06-19T20:36:00Z</dcterms:created>
  <dcterms:modified xsi:type="dcterms:W3CDTF">2023-06-19T20:38:00Z</dcterms:modified>
</cp:coreProperties>
</file>